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19" w:rsidRPr="00B2080F" w:rsidRDefault="00B52C19" w:rsidP="00B52C19">
      <w:pPr>
        <w:pStyle w:val="NormalWeb"/>
        <w:spacing w:before="0" w:beforeAutospacing="0" w:after="0" w:afterAutospacing="0"/>
        <w:jc w:val="center"/>
        <w:rPr>
          <w:rFonts w:ascii="Verdana" w:hAnsi="Verdana"/>
          <w:color w:val="385623" w:themeColor="accent6" w:themeShade="80"/>
          <w:sz w:val="28"/>
          <w:szCs w:val="28"/>
        </w:rPr>
      </w:pPr>
      <w:r w:rsidRPr="00B2080F">
        <w:rPr>
          <w:rStyle w:val="Strong"/>
          <w:color w:val="385623" w:themeColor="accent6" w:themeShade="80"/>
          <w:sz w:val="28"/>
          <w:szCs w:val="28"/>
        </w:rPr>
        <w:t>Kansas Mental Health Coalition</w:t>
      </w:r>
    </w:p>
    <w:p w:rsidR="00B52C19" w:rsidRPr="00B2080F" w:rsidRDefault="00B52C19" w:rsidP="00B52C19">
      <w:pPr>
        <w:pStyle w:val="NormalWeb"/>
        <w:spacing w:before="0" w:beforeAutospacing="0" w:after="0" w:afterAutospacing="0" w:line="276" w:lineRule="auto"/>
        <w:jc w:val="center"/>
        <w:rPr>
          <w:rFonts w:ascii="Verdana" w:hAnsi="Verdana"/>
          <w:color w:val="385623" w:themeColor="accent6" w:themeShade="80"/>
          <w:sz w:val="18"/>
          <w:szCs w:val="18"/>
        </w:rPr>
      </w:pPr>
      <w:r w:rsidRPr="00B2080F">
        <w:rPr>
          <w:rStyle w:val="Emphasis"/>
          <w:b/>
          <w:bCs/>
          <w:color w:val="385623" w:themeColor="accent6" w:themeShade="80"/>
        </w:rPr>
        <w:t>Speaking with one voice to meet critical needs of people with mental illness.</w:t>
      </w:r>
    </w:p>
    <w:p w:rsidR="00B52C19" w:rsidRPr="00B2080F" w:rsidRDefault="00B52C19" w:rsidP="00B52C19">
      <w:pPr>
        <w:pStyle w:val="NormalWeb"/>
        <w:spacing w:before="0" w:beforeAutospacing="0" w:after="0" w:afterAutospacing="0"/>
        <w:jc w:val="center"/>
        <w:rPr>
          <w:rFonts w:ascii="Verdana" w:hAnsi="Verdana"/>
          <w:color w:val="385623" w:themeColor="accent6" w:themeShade="80"/>
          <w:sz w:val="18"/>
          <w:szCs w:val="18"/>
        </w:rPr>
      </w:pPr>
      <w:r w:rsidRPr="00B2080F">
        <w:rPr>
          <w:rFonts w:ascii="Verdana" w:hAnsi="Verdana"/>
          <w:color w:val="385623" w:themeColor="accent6" w:themeShade="80"/>
          <w:sz w:val="18"/>
          <w:szCs w:val="18"/>
        </w:rPr>
        <w:t> </w:t>
      </w:r>
    </w:p>
    <w:p w:rsidR="00B52C19" w:rsidRPr="00D13839" w:rsidRDefault="00B52C19" w:rsidP="00D13839">
      <w:pPr>
        <w:pStyle w:val="NormalWeb"/>
        <w:spacing w:before="0" w:beforeAutospacing="0" w:after="0" w:afterAutospacing="0"/>
        <w:jc w:val="center"/>
        <w:rPr>
          <w:rFonts w:ascii="Verdana" w:hAnsi="Verdana"/>
        </w:rPr>
      </w:pPr>
      <w:r>
        <w:rPr>
          <w:rStyle w:val="Emphasis"/>
          <w:b/>
          <w:bCs/>
          <w:sz w:val="21"/>
          <w:szCs w:val="21"/>
        </w:rPr>
        <w:t xml:space="preserve">KMHC BOARD </w:t>
      </w:r>
      <w:r w:rsidR="00AF5ED1">
        <w:rPr>
          <w:rStyle w:val="Emphasis"/>
          <w:b/>
          <w:bCs/>
          <w:sz w:val="21"/>
          <w:szCs w:val="21"/>
        </w:rPr>
        <w:t>MINUTES</w:t>
      </w:r>
    </w:p>
    <w:p w:rsidR="00D13839" w:rsidRDefault="00D13839" w:rsidP="00D13839">
      <w:pPr>
        <w:pStyle w:val="NormalWeb"/>
        <w:spacing w:before="0" w:beforeAutospacing="0" w:after="0" w:afterAutospacing="0"/>
        <w:rPr>
          <w:rStyle w:val="Strong"/>
          <w:rFonts w:ascii="Arial Narrow" w:hAnsi="Arial Narrow"/>
          <w:sz w:val="20"/>
          <w:szCs w:val="20"/>
        </w:rPr>
      </w:pPr>
    </w:p>
    <w:p w:rsidR="00D13839" w:rsidRPr="00B2080F" w:rsidRDefault="00D13839" w:rsidP="00D13839">
      <w:pPr>
        <w:pStyle w:val="NormalWeb"/>
        <w:spacing w:before="0" w:beforeAutospacing="0" w:after="0" w:afterAutospacing="0"/>
        <w:rPr>
          <w:rFonts w:ascii="Arial Narrow" w:hAnsi="Arial Narrow" w:cs="Tahoma"/>
          <w:color w:val="538135" w:themeColor="accent6" w:themeShade="BF"/>
          <w:sz w:val="20"/>
          <w:szCs w:val="20"/>
        </w:rPr>
      </w:pPr>
      <w:r w:rsidRPr="00B2080F">
        <w:rPr>
          <w:rStyle w:val="Strong"/>
          <w:rFonts w:ascii="Arial Narrow" w:hAnsi="Arial Narrow"/>
          <w:color w:val="538135" w:themeColor="accent6" w:themeShade="BF"/>
          <w:sz w:val="20"/>
          <w:szCs w:val="20"/>
        </w:rPr>
        <w:t xml:space="preserve">Agenda for </w:t>
      </w:r>
      <w:r w:rsidR="00CE2099" w:rsidRPr="00B2080F">
        <w:rPr>
          <w:rStyle w:val="Strong"/>
          <w:rFonts w:ascii="Arial Narrow" w:hAnsi="Arial Narrow"/>
          <w:color w:val="538135" w:themeColor="accent6" w:themeShade="BF"/>
          <w:sz w:val="20"/>
          <w:szCs w:val="20"/>
        </w:rPr>
        <w:t>September 26</w:t>
      </w:r>
      <w:r w:rsidR="000534F9" w:rsidRPr="00B2080F">
        <w:rPr>
          <w:rStyle w:val="Strong"/>
          <w:rFonts w:ascii="Arial Narrow" w:hAnsi="Arial Narrow"/>
          <w:color w:val="538135" w:themeColor="accent6" w:themeShade="BF"/>
          <w:sz w:val="20"/>
          <w:szCs w:val="20"/>
        </w:rPr>
        <w:t>, 2018</w:t>
      </w:r>
      <w:r w:rsidRPr="00B2080F">
        <w:rPr>
          <w:rStyle w:val="Strong"/>
          <w:rFonts w:ascii="Arial Narrow" w:hAnsi="Arial Narrow"/>
          <w:color w:val="538135" w:themeColor="accent6" w:themeShade="BF"/>
          <w:sz w:val="20"/>
          <w:szCs w:val="20"/>
        </w:rPr>
        <w:t xml:space="preserve">       </w:t>
      </w:r>
      <w:proofErr w:type="spellStart"/>
      <w:r w:rsidRPr="00B2080F">
        <w:rPr>
          <w:rStyle w:val="Strong"/>
          <w:rFonts w:ascii="Arial Narrow" w:hAnsi="Arial Narrow"/>
          <w:color w:val="538135" w:themeColor="accent6" w:themeShade="BF"/>
          <w:sz w:val="20"/>
          <w:szCs w:val="20"/>
        </w:rPr>
        <w:t>Valeo</w:t>
      </w:r>
      <w:proofErr w:type="spellEnd"/>
      <w:r w:rsidRPr="00B2080F">
        <w:rPr>
          <w:rStyle w:val="Strong"/>
          <w:rFonts w:ascii="Arial Narrow" w:hAnsi="Arial Narrow"/>
          <w:color w:val="538135" w:themeColor="accent6" w:themeShade="BF"/>
          <w:sz w:val="20"/>
          <w:szCs w:val="20"/>
        </w:rPr>
        <w:t xml:space="preserve"> Behavioral Health Center - 330 SW Oakley, Topeka, KS</w:t>
      </w:r>
    </w:p>
    <w:p w:rsidR="000534F9" w:rsidRPr="00D432F2" w:rsidRDefault="000534F9" w:rsidP="000534F9">
      <w:pPr>
        <w:pStyle w:val="NormalWeb"/>
        <w:spacing w:after="0" w:afterAutospacing="0"/>
        <w:rPr>
          <w:rFonts w:ascii="Tahoma" w:hAnsi="Tahoma" w:cs="Tahoma"/>
          <w:sz w:val="18"/>
          <w:szCs w:val="18"/>
        </w:rPr>
      </w:pPr>
      <w:r w:rsidRPr="00D432F2">
        <w:rPr>
          <w:rStyle w:val="Strong"/>
          <w:rFonts w:ascii="Tahoma" w:hAnsi="Tahoma" w:cs="Tahoma"/>
          <w:sz w:val="18"/>
          <w:szCs w:val="18"/>
        </w:rPr>
        <w:t>11:45 a.m. – 1:30 p.m.</w:t>
      </w:r>
    </w:p>
    <w:p w:rsidR="000534F9" w:rsidRPr="00D432F2" w:rsidRDefault="00014D99" w:rsidP="00CB61AE">
      <w:pPr>
        <w:pStyle w:val="NormalWeb"/>
        <w:spacing w:before="0" w:beforeAutospacing="0" w:after="0" w:afterAutospacing="0"/>
        <w:rPr>
          <w:rFonts w:ascii="Tahoma" w:hAnsi="Tahoma" w:cs="Tahoma"/>
          <w:sz w:val="18"/>
          <w:szCs w:val="18"/>
        </w:rPr>
      </w:pPr>
      <w:r w:rsidRPr="00D432F2">
        <w:rPr>
          <w:rStyle w:val="Strong"/>
          <w:rFonts w:ascii="Tahoma" w:hAnsi="Tahoma" w:cs="Tahoma"/>
          <w:sz w:val="18"/>
          <w:szCs w:val="18"/>
        </w:rPr>
        <w:t>Eric Harkness,</w:t>
      </w:r>
      <w:r w:rsidR="006E72A8" w:rsidRPr="00D432F2">
        <w:rPr>
          <w:rStyle w:val="Strong"/>
          <w:rFonts w:ascii="Tahoma" w:hAnsi="Tahoma" w:cs="Tahoma"/>
          <w:sz w:val="18"/>
          <w:szCs w:val="18"/>
        </w:rPr>
        <w:t xml:space="preserve"> President</w:t>
      </w:r>
      <w:r w:rsidR="000534F9" w:rsidRPr="00D432F2">
        <w:rPr>
          <w:rStyle w:val="Strong"/>
          <w:rFonts w:ascii="Tahoma" w:hAnsi="Tahoma" w:cs="Tahoma"/>
          <w:sz w:val="18"/>
          <w:szCs w:val="18"/>
        </w:rPr>
        <w:t>, presiding</w:t>
      </w:r>
    </w:p>
    <w:p w:rsidR="00C85298" w:rsidRPr="00D432F2" w:rsidRDefault="005C5DCB" w:rsidP="00AF5ED1">
      <w:pPr>
        <w:spacing w:line="300" w:lineRule="atLeast"/>
        <w:ind w:left="720"/>
        <w:rPr>
          <w:rStyle w:val="Strong"/>
          <w:rFonts w:ascii="Tahoma" w:eastAsia="Times New Roman" w:hAnsi="Tahoma" w:cs="Tahoma"/>
          <w:b w:val="0"/>
          <w:bCs w:val="0"/>
          <w:sz w:val="18"/>
          <w:szCs w:val="18"/>
        </w:rPr>
      </w:pPr>
      <w:r w:rsidRPr="00D432F2">
        <w:rPr>
          <w:rStyle w:val="Strong"/>
          <w:rFonts w:ascii="Tahoma" w:eastAsia="Times New Roman" w:hAnsi="Tahoma" w:cs="Tahoma"/>
          <w:b w:val="0"/>
          <w:bCs w:val="0"/>
          <w:sz w:val="18"/>
          <w:szCs w:val="18"/>
        </w:rPr>
        <w:t>Bob Chase, Sue Lewis, Jane Rhys, Dana Schoffelman, Mary Jones, Kyle Kessler</w:t>
      </w:r>
    </w:p>
    <w:p w:rsidR="005C5DCB" w:rsidRPr="00D432F2" w:rsidRDefault="005C5DCB" w:rsidP="00AF5ED1">
      <w:pPr>
        <w:spacing w:line="300" w:lineRule="atLeast"/>
        <w:ind w:left="720"/>
        <w:rPr>
          <w:rStyle w:val="Strong"/>
          <w:rFonts w:ascii="Tahoma" w:eastAsia="Times New Roman" w:hAnsi="Tahoma" w:cs="Tahoma"/>
          <w:b w:val="0"/>
          <w:bCs w:val="0"/>
          <w:sz w:val="18"/>
          <w:szCs w:val="18"/>
        </w:rPr>
      </w:pPr>
      <w:r w:rsidRPr="00D432F2">
        <w:rPr>
          <w:rStyle w:val="Strong"/>
          <w:rFonts w:ascii="Tahoma" w:eastAsia="Times New Roman" w:hAnsi="Tahoma" w:cs="Tahoma"/>
          <w:b w:val="0"/>
          <w:bCs w:val="0"/>
          <w:sz w:val="18"/>
          <w:szCs w:val="18"/>
        </w:rPr>
        <w:t>Guests: Jessica, Corinna West, Dr. Sherrie Vaughn, Heather Elliott</w:t>
      </w:r>
    </w:p>
    <w:p w:rsidR="00014D99" w:rsidRPr="00D432F2" w:rsidRDefault="00014D99" w:rsidP="00014D99">
      <w:pPr>
        <w:numPr>
          <w:ilvl w:val="0"/>
          <w:numId w:val="37"/>
        </w:numPr>
        <w:spacing w:before="100" w:beforeAutospacing="1" w:after="100" w:afterAutospacing="1" w:line="300" w:lineRule="atLeast"/>
        <w:rPr>
          <w:rFonts w:ascii="Tahoma" w:eastAsia="Times New Roman" w:hAnsi="Tahoma" w:cs="Tahoma"/>
          <w:sz w:val="18"/>
          <w:szCs w:val="18"/>
        </w:rPr>
      </w:pPr>
      <w:r w:rsidRPr="00D432F2">
        <w:rPr>
          <w:rStyle w:val="Strong"/>
          <w:rFonts w:ascii="Tahoma" w:eastAsia="Times New Roman" w:hAnsi="Tahoma" w:cs="Tahoma"/>
          <w:sz w:val="18"/>
          <w:szCs w:val="18"/>
        </w:rPr>
        <w:t>Approve</w:t>
      </w:r>
      <w:r w:rsidR="005C5DCB" w:rsidRPr="00D432F2">
        <w:rPr>
          <w:rStyle w:val="Strong"/>
          <w:rFonts w:ascii="Tahoma" w:eastAsia="Times New Roman" w:hAnsi="Tahoma" w:cs="Tahoma"/>
          <w:sz w:val="18"/>
          <w:szCs w:val="18"/>
        </w:rPr>
        <w:t>d</w:t>
      </w:r>
      <w:r w:rsidRPr="00D432F2">
        <w:rPr>
          <w:rStyle w:val="Strong"/>
          <w:rFonts w:ascii="Tahoma" w:eastAsia="Times New Roman" w:hAnsi="Tahoma" w:cs="Tahoma"/>
          <w:sz w:val="18"/>
          <w:szCs w:val="18"/>
        </w:rPr>
        <w:t xml:space="preserve"> Minutes </w:t>
      </w:r>
      <w:r w:rsidR="005C5DCB" w:rsidRPr="00D432F2">
        <w:rPr>
          <w:rStyle w:val="Strong"/>
          <w:rFonts w:ascii="Tahoma" w:eastAsia="Times New Roman" w:hAnsi="Tahoma" w:cs="Tahoma"/>
          <w:sz w:val="18"/>
          <w:szCs w:val="18"/>
        </w:rPr>
        <w:t xml:space="preserve"> motion by Lewis, second Jones </w:t>
      </w:r>
      <w:r w:rsidRPr="00D432F2">
        <w:rPr>
          <w:rStyle w:val="Strong"/>
          <w:rFonts w:ascii="Tahoma" w:eastAsia="Times New Roman" w:hAnsi="Tahoma" w:cs="Tahoma"/>
          <w:sz w:val="18"/>
          <w:szCs w:val="18"/>
        </w:rPr>
        <w:t xml:space="preserve"> </w:t>
      </w:r>
      <w:hyperlink r:id="rId5" w:tgtFrame="_blank" w:history="1">
        <w:r w:rsidRPr="00D432F2">
          <w:rPr>
            <w:rStyle w:val="Hyperlink"/>
            <w:rFonts w:ascii="Tahoma" w:eastAsia="Times New Roman" w:hAnsi="Tahoma" w:cs="Tahoma"/>
            <w:b/>
            <w:bCs/>
            <w:sz w:val="18"/>
            <w:szCs w:val="18"/>
          </w:rPr>
          <w:t>Read Minutes</w:t>
        </w:r>
      </w:hyperlink>
    </w:p>
    <w:p w:rsidR="00014D99" w:rsidRPr="00D432F2" w:rsidRDefault="00014D99" w:rsidP="00014D99">
      <w:pPr>
        <w:pStyle w:val="NormalWeb"/>
        <w:rPr>
          <w:rFonts w:ascii="Tahoma" w:hAnsi="Tahoma" w:cs="Tahoma"/>
          <w:sz w:val="18"/>
          <w:szCs w:val="18"/>
        </w:rPr>
      </w:pPr>
      <w:r w:rsidRPr="00D432F2">
        <w:rPr>
          <w:rStyle w:val="Strong"/>
          <w:rFonts w:ascii="Tahoma" w:hAnsi="Tahoma" w:cs="Tahoma"/>
          <w:sz w:val="18"/>
          <w:szCs w:val="18"/>
        </w:rPr>
        <w:t>Old Business:</w:t>
      </w:r>
    </w:p>
    <w:p w:rsidR="00014D99" w:rsidRPr="00D432F2" w:rsidRDefault="00014D99" w:rsidP="00014D99">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 xml:space="preserve">Health Equity Partnership Initiative Report </w:t>
      </w:r>
      <w:r w:rsidR="005C5DCB" w:rsidRPr="00D432F2">
        <w:rPr>
          <w:rFonts w:ascii="Tahoma" w:eastAsia="Times New Roman" w:hAnsi="Tahoma" w:cs="Tahoma"/>
          <w:sz w:val="18"/>
          <w:szCs w:val="18"/>
        </w:rPr>
        <w:t xml:space="preserve">(HEPI) </w:t>
      </w:r>
      <w:r w:rsidRPr="00D432F2">
        <w:rPr>
          <w:rFonts w:ascii="Tahoma" w:eastAsia="Times New Roman" w:hAnsi="Tahoma" w:cs="Tahoma"/>
          <w:sz w:val="18"/>
          <w:szCs w:val="18"/>
        </w:rPr>
        <w:t>- Dr. Sherrie Vaughn, NAMI Executive Director</w:t>
      </w:r>
    </w:p>
    <w:p w:rsidR="00014D99" w:rsidRPr="00D432F2" w:rsidRDefault="00014D99" w:rsidP="0016350D">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Third Year Goals   </w:t>
      </w:r>
      <w:hyperlink r:id="rId6" w:tgtFrame="_blank" w:history="1">
        <w:r w:rsidRPr="00D432F2">
          <w:rPr>
            <w:rStyle w:val="Hyperlink"/>
            <w:rFonts w:ascii="Tahoma" w:eastAsia="Times New Roman" w:hAnsi="Tahoma" w:cs="Tahoma"/>
            <w:sz w:val="18"/>
            <w:szCs w:val="18"/>
          </w:rPr>
          <w:t>Please review document</w:t>
        </w:r>
      </w:hyperlink>
      <w:r w:rsidRPr="00D432F2">
        <w:rPr>
          <w:rFonts w:ascii="Tahoma" w:eastAsia="Times New Roman" w:hAnsi="Tahoma" w:cs="Tahoma"/>
          <w:sz w:val="18"/>
          <w:szCs w:val="18"/>
        </w:rPr>
        <w:t>.</w:t>
      </w:r>
    </w:p>
    <w:p w:rsidR="00F455FC" w:rsidRPr="00D432F2" w:rsidRDefault="005C5DCB"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The plan for year 1, 2 and 3</w:t>
      </w:r>
      <w:r w:rsidR="00F455FC" w:rsidRPr="00D432F2">
        <w:rPr>
          <w:rFonts w:ascii="Tahoma" w:eastAsia="Times New Roman" w:hAnsi="Tahoma" w:cs="Tahoma"/>
          <w:sz w:val="18"/>
          <w:szCs w:val="18"/>
        </w:rPr>
        <w:t xml:space="preserve"> objectives as they relate to KMHC are focused on the Grassroots Advocacy Network.  Andy Martin is no longer with NAMI, Kansas.  At the end of Year 2, we do not have the documents in hand regarding the project plan to expand capacity of the Customer Relationship Management (CRM) and volunteer development for NAMI.  The Grassroots Advocacy Network Project is missing some statistics for the year-end report.  Year 3 Objective: monitor the number of Kansas House districts and counties not covered by Legislative Advocates and continue to decrease the number in year 3.  In our planning phone call, we did not have the numbers we needed in order to establish the specific volunteer numbers.  There was a proposal submitted detailing levels of engagement, but the grant was targeted to basic engagement – yes or no – rather than creating a more complicated measure.  Will need to mine the data from year 1 and 2.  Also, looking for the GAN Coordinator job description.  </w:t>
      </w:r>
    </w:p>
    <w:p w:rsidR="00730A2D"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 xml:space="preserve">Corinna suggested that measuring activities can simply involve cc’ing communications to the director, P3 can help with recruitment.  </w:t>
      </w:r>
    </w:p>
    <w:p w:rsidR="00930F4F"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Eric asked the group to weigh in on whether or not he should recuse himself on the question.  The group is not concerned about his fairness and is comfortable with his voting.</w:t>
      </w:r>
    </w:p>
    <w:p w:rsidR="00930F4F" w:rsidRPr="00D432F2" w:rsidRDefault="00930F4F" w:rsidP="00930F4F">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Eric offered the m</w:t>
      </w:r>
      <w:r w:rsidRPr="00D432F2">
        <w:rPr>
          <w:rFonts w:ascii="Tahoma" w:eastAsia="Times New Roman" w:hAnsi="Tahoma" w:cs="Tahoma"/>
          <w:sz w:val="18"/>
          <w:szCs w:val="18"/>
        </w:rPr>
        <w:t xml:space="preserve">otion to approve the proposal as it stands and work with Dr. Vaughn to fill in missing data as possible.  </w:t>
      </w:r>
      <w:r w:rsidRPr="00D432F2">
        <w:rPr>
          <w:rFonts w:ascii="Tahoma" w:eastAsia="Times New Roman" w:hAnsi="Tahoma" w:cs="Tahoma"/>
          <w:sz w:val="18"/>
          <w:szCs w:val="18"/>
        </w:rPr>
        <w:t xml:space="preserve">Second by Chase. </w:t>
      </w:r>
    </w:p>
    <w:p w:rsidR="00930F4F"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Friendly amendment by Lewis – Objective 8B will include current job description as written for the grant.</w:t>
      </w:r>
    </w:p>
    <w:p w:rsidR="00930F4F"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Amendment accepted.</w:t>
      </w:r>
    </w:p>
    <w:p w:rsidR="00930F4F"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 xml:space="preserve">Corinna continues to offer her opposition to year 3 objectives that do not include an objective to </w:t>
      </w:r>
      <w:r w:rsidR="00DE2831" w:rsidRPr="00D432F2">
        <w:rPr>
          <w:rFonts w:ascii="Tahoma" w:eastAsia="Times New Roman" w:hAnsi="Tahoma" w:cs="Tahoma"/>
          <w:sz w:val="18"/>
          <w:szCs w:val="18"/>
        </w:rPr>
        <w:t xml:space="preserve">truly address health equity.  The grant itself is targeted to advocacy capacity building.  </w:t>
      </w:r>
    </w:p>
    <w:p w:rsidR="00930F4F" w:rsidRPr="00D432F2" w:rsidRDefault="00930F4F" w:rsidP="00F455FC">
      <w:pPr>
        <w:numPr>
          <w:ilvl w:val="0"/>
          <w:numId w:val="38"/>
        </w:numPr>
        <w:spacing w:before="100" w:beforeAutospacing="1" w:after="100" w:afterAutospacing="1"/>
        <w:rPr>
          <w:rFonts w:ascii="Tahoma" w:eastAsia="Times New Roman" w:hAnsi="Tahoma" w:cs="Tahoma"/>
          <w:sz w:val="18"/>
          <w:szCs w:val="18"/>
        </w:rPr>
      </w:pPr>
      <w:r w:rsidRPr="00D432F2">
        <w:rPr>
          <w:rFonts w:ascii="Tahoma" w:eastAsia="Times New Roman" w:hAnsi="Tahoma" w:cs="Tahoma"/>
          <w:sz w:val="18"/>
          <w:szCs w:val="18"/>
        </w:rPr>
        <w:t xml:space="preserve">Motion adopted.  </w:t>
      </w:r>
    </w:p>
    <w:p w:rsidR="00014D99" w:rsidRPr="00D432F2" w:rsidRDefault="00014D99" w:rsidP="00014D99">
      <w:pPr>
        <w:pStyle w:val="NormalWeb"/>
        <w:rPr>
          <w:rFonts w:ascii="Tahoma" w:hAnsi="Tahoma" w:cs="Tahoma"/>
          <w:sz w:val="18"/>
          <w:szCs w:val="18"/>
        </w:rPr>
      </w:pPr>
      <w:r w:rsidRPr="00D432F2">
        <w:rPr>
          <w:rStyle w:val="Strong"/>
          <w:rFonts w:ascii="Tahoma" w:hAnsi="Tahoma" w:cs="Tahoma"/>
          <w:sz w:val="18"/>
          <w:szCs w:val="18"/>
        </w:rPr>
        <w:t>New Business: </w:t>
      </w:r>
    </w:p>
    <w:p w:rsidR="00014D99" w:rsidRPr="00D432F2" w:rsidRDefault="00014D99" w:rsidP="0016350D">
      <w:pPr>
        <w:numPr>
          <w:ilvl w:val="0"/>
          <w:numId w:val="39"/>
        </w:numPr>
        <w:spacing w:before="100" w:beforeAutospacing="1" w:after="100" w:afterAutospacing="1" w:line="200" w:lineRule="atLeast"/>
        <w:rPr>
          <w:rFonts w:ascii="Tahoma" w:eastAsia="Times New Roman" w:hAnsi="Tahoma" w:cs="Tahoma"/>
          <w:sz w:val="18"/>
          <w:szCs w:val="18"/>
        </w:rPr>
      </w:pPr>
      <w:r w:rsidRPr="00D432F2">
        <w:rPr>
          <w:rFonts w:ascii="Tahoma" w:eastAsia="Times New Roman" w:hAnsi="Tahoma" w:cs="Tahoma"/>
          <w:sz w:val="18"/>
          <w:szCs w:val="18"/>
        </w:rPr>
        <w:t>Consideration of volunteers for Treasurer's position and nomination</w:t>
      </w:r>
      <w:r w:rsidR="00DE2831" w:rsidRPr="00D432F2">
        <w:rPr>
          <w:rFonts w:ascii="Tahoma" w:eastAsia="Times New Roman" w:hAnsi="Tahoma" w:cs="Tahoma"/>
          <w:sz w:val="18"/>
          <w:szCs w:val="18"/>
        </w:rPr>
        <w:t xml:space="preserve"> – elected to the Board, Motion by Lewis, second by Rhys.  Approved.  </w:t>
      </w:r>
    </w:p>
    <w:p w:rsidR="00DE2831" w:rsidRPr="00D432F2" w:rsidRDefault="00DE2831" w:rsidP="0016350D">
      <w:pPr>
        <w:numPr>
          <w:ilvl w:val="0"/>
          <w:numId w:val="39"/>
        </w:numPr>
        <w:spacing w:before="100" w:beforeAutospacing="1" w:after="100" w:afterAutospacing="1" w:line="200" w:lineRule="atLeast"/>
        <w:rPr>
          <w:rFonts w:ascii="Tahoma" w:eastAsia="Times New Roman" w:hAnsi="Tahoma" w:cs="Tahoma"/>
          <w:sz w:val="18"/>
          <w:szCs w:val="18"/>
        </w:rPr>
      </w:pPr>
      <w:r w:rsidRPr="00D432F2">
        <w:rPr>
          <w:rFonts w:ascii="Tahoma" w:eastAsia="Times New Roman" w:hAnsi="Tahoma" w:cs="Tahoma"/>
          <w:sz w:val="18"/>
          <w:szCs w:val="18"/>
        </w:rPr>
        <w:t>Motion by Lewis and second by Rhys to serve as Treasurer.</w:t>
      </w:r>
    </w:p>
    <w:p w:rsidR="005C5DCB" w:rsidRPr="00D432F2" w:rsidRDefault="00DE2831" w:rsidP="0016350D">
      <w:pPr>
        <w:numPr>
          <w:ilvl w:val="0"/>
          <w:numId w:val="39"/>
        </w:numPr>
        <w:spacing w:before="100" w:beforeAutospacing="1" w:after="100" w:afterAutospacing="1" w:line="200" w:lineRule="atLeast"/>
        <w:rPr>
          <w:rFonts w:ascii="Tahoma" w:eastAsia="Times New Roman" w:hAnsi="Tahoma" w:cs="Tahoma"/>
          <w:sz w:val="18"/>
          <w:szCs w:val="18"/>
        </w:rPr>
      </w:pPr>
      <w:r w:rsidRPr="00D432F2">
        <w:rPr>
          <w:rFonts w:ascii="Tahoma" w:eastAsia="Times New Roman" w:hAnsi="Tahoma" w:cs="Tahoma"/>
          <w:sz w:val="18"/>
          <w:szCs w:val="18"/>
        </w:rPr>
        <w:t>Motion by Jones to n</w:t>
      </w:r>
      <w:r w:rsidR="005C5DCB" w:rsidRPr="00D432F2">
        <w:rPr>
          <w:rFonts w:ascii="Tahoma" w:eastAsia="Times New Roman" w:hAnsi="Tahoma" w:cs="Tahoma"/>
          <w:sz w:val="18"/>
          <w:szCs w:val="18"/>
        </w:rPr>
        <w:t xml:space="preserve">ominate Dr. Sherrie Vaughn to fill Rick </w:t>
      </w:r>
      <w:proofErr w:type="spellStart"/>
      <w:r w:rsidR="005C5DCB" w:rsidRPr="00D432F2">
        <w:rPr>
          <w:rFonts w:ascii="Tahoma" w:eastAsia="Times New Roman" w:hAnsi="Tahoma" w:cs="Tahoma"/>
          <w:sz w:val="18"/>
          <w:szCs w:val="18"/>
        </w:rPr>
        <w:t>Cagan’s</w:t>
      </w:r>
      <w:proofErr w:type="spellEnd"/>
      <w:r w:rsidR="005C5DCB" w:rsidRPr="00D432F2">
        <w:rPr>
          <w:rFonts w:ascii="Tahoma" w:eastAsia="Times New Roman" w:hAnsi="Tahoma" w:cs="Tahoma"/>
          <w:sz w:val="18"/>
          <w:szCs w:val="18"/>
        </w:rPr>
        <w:t xml:space="preserve"> board position</w:t>
      </w:r>
      <w:r w:rsidRPr="00D432F2">
        <w:rPr>
          <w:rFonts w:ascii="Tahoma" w:eastAsia="Times New Roman" w:hAnsi="Tahoma" w:cs="Tahoma"/>
          <w:sz w:val="18"/>
          <w:szCs w:val="18"/>
        </w:rPr>
        <w:t>, second by Kessler.  Approved.</w:t>
      </w:r>
    </w:p>
    <w:p w:rsidR="00245CC7" w:rsidRPr="00D432F2" w:rsidRDefault="00245CC7" w:rsidP="0016350D">
      <w:pPr>
        <w:numPr>
          <w:ilvl w:val="0"/>
          <w:numId w:val="39"/>
        </w:numPr>
        <w:spacing w:before="100" w:beforeAutospacing="1" w:after="100" w:afterAutospacing="1" w:line="200" w:lineRule="atLeast"/>
        <w:rPr>
          <w:rFonts w:ascii="Tahoma" w:eastAsia="Times New Roman" w:hAnsi="Tahoma" w:cs="Tahoma"/>
          <w:sz w:val="18"/>
          <w:szCs w:val="18"/>
        </w:rPr>
      </w:pPr>
      <w:r w:rsidRPr="00D432F2">
        <w:rPr>
          <w:rFonts w:ascii="Tahoma" w:eastAsia="Times New Roman" w:hAnsi="Tahoma" w:cs="Tahoma"/>
          <w:sz w:val="18"/>
          <w:szCs w:val="18"/>
        </w:rPr>
        <w:t>Corinna is interested in being nominated to the Board.  There were no nominations.</w:t>
      </w:r>
    </w:p>
    <w:p w:rsidR="00014D99" w:rsidRPr="00D432F2" w:rsidRDefault="00014D99" w:rsidP="0016350D">
      <w:pPr>
        <w:numPr>
          <w:ilvl w:val="0"/>
          <w:numId w:val="39"/>
        </w:numPr>
        <w:spacing w:before="100" w:beforeAutospacing="1" w:after="100" w:afterAutospacing="1" w:line="200" w:lineRule="atLeast"/>
        <w:rPr>
          <w:rFonts w:ascii="Tahoma" w:eastAsia="Times New Roman" w:hAnsi="Tahoma" w:cs="Tahoma"/>
          <w:sz w:val="18"/>
          <w:szCs w:val="18"/>
        </w:rPr>
      </w:pPr>
      <w:r w:rsidRPr="00D432F2">
        <w:rPr>
          <w:rFonts w:ascii="Tahoma" w:eastAsia="Times New Roman" w:hAnsi="Tahoma" w:cs="Tahoma"/>
          <w:sz w:val="18"/>
          <w:szCs w:val="18"/>
        </w:rPr>
        <w:t>KMHC Website fees due</w:t>
      </w:r>
      <w:r w:rsidR="00245CC7" w:rsidRPr="00D432F2">
        <w:rPr>
          <w:rFonts w:ascii="Tahoma" w:eastAsia="Times New Roman" w:hAnsi="Tahoma" w:cs="Tahoma"/>
          <w:sz w:val="18"/>
          <w:szCs w:val="18"/>
        </w:rPr>
        <w:t xml:space="preserve"> – KMHC will pay $1728 and invoice NAMI for $700.00 from the grant.</w:t>
      </w:r>
      <w:r w:rsidRPr="00D432F2">
        <w:rPr>
          <w:rFonts w:ascii="Tahoma" w:eastAsia="Times New Roman" w:hAnsi="Tahoma" w:cs="Tahoma"/>
          <w:sz w:val="18"/>
          <w:szCs w:val="18"/>
        </w:rPr>
        <w:t>    </w:t>
      </w:r>
      <w:hyperlink r:id="rId7" w:tgtFrame="_blank" w:history="1">
        <w:r w:rsidRPr="00D432F2">
          <w:rPr>
            <w:rStyle w:val="Hyperlink"/>
            <w:rFonts w:ascii="Tahoma" w:eastAsia="Times New Roman" w:hAnsi="Tahoma" w:cs="Tahoma"/>
            <w:sz w:val="18"/>
            <w:szCs w:val="18"/>
          </w:rPr>
          <w:t>Invoice</w:t>
        </w:r>
      </w:hyperlink>
    </w:p>
    <w:p w:rsidR="00014D99" w:rsidRPr="00D432F2" w:rsidRDefault="00014D99" w:rsidP="00014D99">
      <w:pPr>
        <w:pStyle w:val="NormalWeb"/>
        <w:rPr>
          <w:rFonts w:ascii="Tahoma" w:hAnsi="Tahoma" w:cs="Tahoma"/>
          <w:sz w:val="18"/>
          <w:szCs w:val="18"/>
        </w:rPr>
      </w:pPr>
      <w:r w:rsidRPr="00D432F2">
        <w:rPr>
          <w:rStyle w:val="Strong"/>
          <w:rFonts w:ascii="Tahoma" w:hAnsi="Tahoma" w:cs="Tahoma"/>
          <w:sz w:val="18"/>
          <w:szCs w:val="18"/>
        </w:rPr>
        <w:t>Reports:</w:t>
      </w:r>
    </w:p>
    <w:p w:rsidR="006E72A8" w:rsidRPr="00D432F2" w:rsidRDefault="006E72A8" w:rsidP="00CB61AE">
      <w:pPr>
        <w:rPr>
          <w:rStyle w:val="Strong"/>
          <w:rFonts w:ascii="Tahoma" w:eastAsia="Times New Roman" w:hAnsi="Tahoma" w:cs="Tahoma"/>
          <w:sz w:val="18"/>
          <w:szCs w:val="18"/>
        </w:rPr>
      </w:pPr>
      <w:r w:rsidRPr="00D432F2">
        <w:rPr>
          <w:rStyle w:val="Strong"/>
          <w:rFonts w:ascii="Tahoma" w:eastAsia="Times New Roman" w:hAnsi="Tahoma" w:cs="Tahoma"/>
          <w:sz w:val="18"/>
          <w:szCs w:val="18"/>
        </w:rPr>
        <w:t>2018 Schedule - Future meeting guests and topics</w:t>
      </w:r>
    </w:p>
    <w:p w:rsidR="003E05D1" w:rsidRPr="00D432F2" w:rsidRDefault="003E05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 xml:space="preserve">Plans for regional crisis beds / facilities, crisis intervention centers, regional inpatient beds </w:t>
      </w:r>
    </w:p>
    <w:p w:rsidR="003E05D1" w:rsidRPr="00D432F2" w:rsidRDefault="003E05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 xml:space="preserve">Anderson and </w:t>
      </w:r>
      <w:proofErr w:type="spellStart"/>
      <w:r w:rsidRPr="00D432F2">
        <w:rPr>
          <w:rFonts w:ascii="Tahoma" w:hAnsi="Tahoma" w:cs="Tahoma"/>
          <w:sz w:val="18"/>
          <w:szCs w:val="18"/>
        </w:rPr>
        <w:t>Hamdorf</w:t>
      </w:r>
      <w:proofErr w:type="spellEnd"/>
      <w:r w:rsidRPr="00D432F2">
        <w:rPr>
          <w:rFonts w:ascii="Tahoma" w:hAnsi="Tahoma" w:cs="Tahoma"/>
          <w:sz w:val="18"/>
          <w:szCs w:val="18"/>
        </w:rPr>
        <w:t xml:space="preserve">, KDHE </w:t>
      </w:r>
      <w:r w:rsidR="00245CC7" w:rsidRPr="00D432F2">
        <w:rPr>
          <w:rFonts w:ascii="Tahoma" w:hAnsi="Tahoma" w:cs="Tahoma"/>
          <w:sz w:val="18"/>
          <w:szCs w:val="18"/>
        </w:rPr>
        <w:t>(October or November?)</w:t>
      </w:r>
    </w:p>
    <w:p w:rsidR="00AF5ED1" w:rsidRPr="00D432F2" w:rsidRDefault="00AF5E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Health Equity – maybe use examples from the Colorado Health Foundation conference to identify possible speakers</w:t>
      </w:r>
      <w:r w:rsidR="00D432F2" w:rsidRPr="00D432F2">
        <w:rPr>
          <w:rFonts w:ascii="Tahoma" w:hAnsi="Tahoma" w:cs="Tahoma"/>
          <w:sz w:val="18"/>
          <w:szCs w:val="18"/>
        </w:rPr>
        <w:t>, Kyle suggested Heather might find some resources with the National Council.</w:t>
      </w:r>
    </w:p>
    <w:p w:rsidR="0016350D" w:rsidRPr="00D432F2" w:rsidRDefault="003E05D1" w:rsidP="003E05D1">
      <w:pPr>
        <w:pStyle w:val="ListParagraph"/>
        <w:numPr>
          <w:ilvl w:val="0"/>
          <w:numId w:val="41"/>
        </w:numPr>
        <w:spacing w:after="120"/>
        <w:rPr>
          <w:rFonts w:ascii="Tahoma" w:eastAsia="Times New Roman" w:hAnsi="Tahoma" w:cs="Tahoma"/>
          <w:strike/>
          <w:sz w:val="18"/>
          <w:szCs w:val="18"/>
        </w:rPr>
      </w:pPr>
      <w:r w:rsidRPr="00D432F2">
        <w:rPr>
          <w:rFonts w:ascii="Tahoma" w:hAnsi="Tahoma" w:cs="Tahoma"/>
          <w:strike/>
          <w:sz w:val="18"/>
          <w:szCs w:val="18"/>
        </w:rPr>
        <w:t xml:space="preserve">DRC Victims of Crime Program </w:t>
      </w:r>
    </w:p>
    <w:p w:rsidR="0016350D" w:rsidRPr="00D432F2" w:rsidRDefault="003E05D1" w:rsidP="003E05D1">
      <w:pPr>
        <w:pStyle w:val="ListParagraph"/>
        <w:numPr>
          <w:ilvl w:val="0"/>
          <w:numId w:val="41"/>
        </w:numPr>
        <w:spacing w:after="120"/>
        <w:rPr>
          <w:rFonts w:ascii="Tahoma" w:eastAsia="Times New Roman" w:hAnsi="Tahoma" w:cs="Tahoma"/>
          <w:strike/>
          <w:sz w:val="18"/>
          <w:szCs w:val="18"/>
        </w:rPr>
      </w:pPr>
      <w:r w:rsidRPr="00D432F2">
        <w:rPr>
          <w:rFonts w:ascii="Tahoma" w:hAnsi="Tahoma" w:cs="Tahoma"/>
          <w:strike/>
          <w:sz w:val="18"/>
          <w:szCs w:val="18"/>
        </w:rPr>
        <w:t xml:space="preserve">KDADS Prevention Conference in September (Alcohol/tobacco/other drugs) - distribute information </w:t>
      </w:r>
    </w:p>
    <w:p w:rsidR="0016350D" w:rsidRPr="00D432F2" w:rsidRDefault="003E05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Pilot Projects – school based mental health (</w:t>
      </w:r>
      <w:r w:rsidR="00245CC7" w:rsidRPr="00D432F2">
        <w:rPr>
          <w:rFonts w:ascii="Tahoma" w:hAnsi="Tahoma" w:cs="Tahoma"/>
          <w:sz w:val="18"/>
          <w:szCs w:val="18"/>
        </w:rPr>
        <w:t>October</w:t>
      </w:r>
      <w:r w:rsidRPr="00D432F2">
        <w:rPr>
          <w:rFonts w:ascii="Tahoma" w:hAnsi="Tahoma" w:cs="Tahoma"/>
          <w:sz w:val="18"/>
          <w:szCs w:val="18"/>
        </w:rPr>
        <w:t xml:space="preserve">), Housing Pilot (both grant and Medicaid – 4 codes used in Missouri) </w:t>
      </w:r>
    </w:p>
    <w:p w:rsidR="0016350D" w:rsidRPr="00D432F2" w:rsidRDefault="003E05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 xml:space="preserve">KU – plans for EPA building and psychiatric inpatient bed expansion </w:t>
      </w:r>
    </w:p>
    <w:p w:rsidR="0016350D" w:rsidRPr="00D432F2" w:rsidRDefault="0016350D"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lastRenderedPageBreak/>
        <w:t>**</w:t>
      </w:r>
      <w:r w:rsidR="003E05D1" w:rsidRPr="00D432F2">
        <w:rPr>
          <w:rFonts w:ascii="Tahoma" w:hAnsi="Tahoma" w:cs="Tahoma"/>
          <w:sz w:val="18"/>
          <w:szCs w:val="18"/>
        </w:rPr>
        <w:t xml:space="preserve">Social Security Administration Demonstration Project – start in September to work with people who have been denied SSDI, would work with program and a nurse to manage their health in order to prevent future SSDI determination – MHA of SCK </w:t>
      </w:r>
    </w:p>
    <w:p w:rsidR="0016350D" w:rsidRPr="00D432F2" w:rsidRDefault="003E05D1"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 xml:space="preserve">Rich Minder – Kansas Association for Infant and Early Childhood Mental Health </w:t>
      </w:r>
    </w:p>
    <w:p w:rsidR="00CB61AE" w:rsidRPr="00D432F2" w:rsidRDefault="0016350D" w:rsidP="003E05D1">
      <w:pPr>
        <w:pStyle w:val="ListParagraph"/>
        <w:numPr>
          <w:ilvl w:val="0"/>
          <w:numId w:val="41"/>
        </w:numPr>
        <w:spacing w:after="120"/>
        <w:rPr>
          <w:rFonts w:ascii="Tahoma" w:eastAsia="Times New Roman" w:hAnsi="Tahoma" w:cs="Tahoma"/>
          <w:sz w:val="18"/>
          <w:szCs w:val="18"/>
        </w:rPr>
      </w:pPr>
      <w:r w:rsidRPr="00D432F2">
        <w:rPr>
          <w:rFonts w:ascii="Tahoma" w:hAnsi="Tahoma" w:cs="Tahoma"/>
          <w:sz w:val="18"/>
          <w:szCs w:val="18"/>
        </w:rPr>
        <w:t>**</w:t>
      </w:r>
      <w:r w:rsidR="003E05D1" w:rsidRPr="00D432F2">
        <w:rPr>
          <w:rFonts w:ascii="Tahoma" w:hAnsi="Tahoma" w:cs="Tahoma"/>
          <w:sz w:val="18"/>
          <w:szCs w:val="18"/>
        </w:rPr>
        <w:t>Federal update on budget and ACA</w:t>
      </w:r>
    </w:p>
    <w:p w:rsidR="006E72A8" w:rsidRPr="00D432F2" w:rsidRDefault="006E72A8" w:rsidP="00CB61AE">
      <w:pPr>
        <w:spacing w:after="120"/>
        <w:rPr>
          <w:rFonts w:ascii="Tahoma" w:eastAsia="Times New Roman" w:hAnsi="Tahoma" w:cs="Tahoma"/>
          <w:sz w:val="18"/>
          <w:szCs w:val="18"/>
        </w:rPr>
      </w:pPr>
      <w:r w:rsidRPr="00D432F2">
        <w:rPr>
          <w:rFonts w:ascii="Tahoma" w:eastAsia="Times New Roman" w:hAnsi="Tahoma" w:cs="Tahoma"/>
          <w:sz w:val="18"/>
          <w:szCs w:val="18"/>
        </w:rPr>
        <w:t>2018 KMHC Meetings: 9 a.m.–11:30 a.m.  Jan 24, Feb. 28, Mar. 28, April 25, May 23, June 27, July 25, Aug 22, Sept. 26, Oct. 24, Nov 28, Dec. 12  </w:t>
      </w:r>
    </w:p>
    <w:p w:rsidR="006E72A8" w:rsidRPr="00D432F2" w:rsidRDefault="006E72A8" w:rsidP="006E72A8">
      <w:pPr>
        <w:pStyle w:val="NormalWeb"/>
        <w:spacing w:before="0" w:beforeAutospacing="0" w:after="120" w:afterAutospacing="0" w:line="225" w:lineRule="atLeast"/>
        <w:rPr>
          <w:rFonts w:ascii="Tahoma" w:hAnsi="Tahoma" w:cs="Tahoma"/>
          <w:sz w:val="18"/>
          <w:szCs w:val="18"/>
        </w:rPr>
      </w:pPr>
      <w:r w:rsidRPr="00D432F2">
        <w:rPr>
          <w:rFonts w:ascii="Tahoma" w:hAnsi="Tahoma" w:cs="Tahoma"/>
          <w:sz w:val="18"/>
          <w:szCs w:val="18"/>
        </w:rPr>
        <w:t>Board Meetings:  12 noon quarterly the 4</w:t>
      </w:r>
      <w:r w:rsidRPr="00D432F2">
        <w:rPr>
          <w:rFonts w:ascii="Tahoma" w:hAnsi="Tahoma" w:cs="Tahoma"/>
          <w:sz w:val="18"/>
          <w:szCs w:val="18"/>
          <w:vertAlign w:val="superscript"/>
        </w:rPr>
        <w:t>th</w:t>
      </w:r>
      <w:r w:rsidRPr="00D432F2">
        <w:rPr>
          <w:rFonts w:ascii="Tahoma" w:hAnsi="Tahoma" w:cs="Tahoma"/>
          <w:sz w:val="18"/>
          <w:szCs w:val="18"/>
        </w:rPr>
        <w:t> Wednesdays (March 28, June 27, Sept. 26, Dec. 12)</w:t>
      </w:r>
    </w:p>
    <w:p w:rsidR="006E72A8" w:rsidRPr="00D432F2" w:rsidRDefault="006E72A8" w:rsidP="006E72A8">
      <w:pPr>
        <w:pStyle w:val="NormalWeb"/>
        <w:spacing w:before="0" w:beforeAutospacing="0" w:after="120" w:afterAutospacing="0" w:line="225" w:lineRule="atLeast"/>
        <w:rPr>
          <w:rFonts w:ascii="Tahoma" w:hAnsi="Tahoma" w:cs="Tahoma"/>
          <w:sz w:val="18"/>
          <w:szCs w:val="18"/>
        </w:rPr>
      </w:pPr>
      <w:r w:rsidRPr="00D432F2">
        <w:rPr>
          <w:rFonts w:ascii="Tahoma" w:hAnsi="Tahoma" w:cs="Tahoma"/>
          <w:sz w:val="18"/>
          <w:szCs w:val="18"/>
        </w:rPr>
        <w:t>Advocacy Committee Meetings:   January - March: Friday teleconferences, Meet after Coalition meetings: January 24, February 28, April 25, May 23, August 22, October 24</w:t>
      </w:r>
      <w:bookmarkStart w:id="0" w:name="_GoBack"/>
      <w:bookmarkEnd w:id="0"/>
    </w:p>
    <w:p w:rsidR="006E72A8" w:rsidRPr="00D432F2" w:rsidRDefault="006E72A8" w:rsidP="006E72A8">
      <w:pPr>
        <w:pStyle w:val="NormalWeb"/>
        <w:spacing w:before="0" w:beforeAutospacing="0" w:after="120" w:afterAutospacing="0"/>
        <w:rPr>
          <w:rFonts w:ascii="Tahoma" w:hAnsi="Tahoma" w:cs="Tahoma"/>
          <w:sz w:val="18"/>
          <w:szCs w:val="18"/>
        </w:rPr>
      </w:pPr>
      <w:r w:rsidRPr="00D432F2">
        <w:rPr>
          <w:rStyle w:val="Strong"/>
          <w:rFonts w:ascii="Tahoma" w:hAnsi="Tahoma" w:cs="Tahoma"/>
          <w:sz w:val="18"/>
          <w:szCs w:val="18"/>
        </w:rPr>
        <w:t>Reports:</w:t>
      </w:r>
    </w:p>
    <w:p w:rsidR="006E72A8" w:rsidRPr="006E72A8" w:rsidRDefault="006E72A8" w:rsidP="006E72A8">
      <w:pPr>
        <w:pStyle w:val="NormalWeb"/>
        <w:rPr>
          <w:rFonts w:ascii="Tahoma" w:hAnsi="Tahoma" w:cs="Tahoma"/>
          <w:b/>
          <w:sz w:val="20"/>
          <w:szCs w:val="20"/>
        </w:rPr>
      </w:pPr>
      <w:r w:rsidRPr="006E72A8">
        <w:rPr>
          <w:rFonts w:ascii="Verdana" w:hAnsi="Verdana" w:cs="Tahoma"/>
          <w:b/>
          <w:sz w:val="18"/>
          <w:szCs w:val="18"/>
        </w:rPr>
        <w:t>Board Members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95"/>
        <w:gridCol w:w="3195"/>
        <w:gridCol w:w="3195"/>
      </w:tblGrid>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2018-2021</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2016-2019</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2017-2020</w:t>
            </w: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Bob Chase</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Jane Adams</w:t>
            </w:r>
          </w:p>
        </w:tc>
        <w:tc>
          <w:tcPr>
            <w:tcW w:w="3195" w:type="dxa"/>
            <w:tcBorders>
              <w:top w:val="single" w:sz="6" w:space="0" w:color="auto"/>
              <w:left w:val="single" w:sz="6" w:space="0" w:color="auto"/>
              <w:bottom w:val="single" w:sz="6" w:space="0" w:color="auto"/>
              <w:right w:val="single" w:sz="6" w:space="0" w:color="auto"/>
            </w:tcBorders>
            <w:hideMark/>
          </w:tcPr>
          <w:p w:rsidR="006E72A8" w:rsidRPr="00014D99" w:rsidRDefault="006E72A8">
            <w:pPr>
              <w:pStyle w:val="NormalWeb"/>
              <w:rPr>
                <w:rFonts w:ascii="Verdana" w:hAnsi="Verdana" w:cs="Tahoma"/>
                <w:sz w:val="18"/>
                <w:szCs w:val="18"/>
              </w:rPr>
            </w:pPr>
            <w:r w:rsidRPr="00014D99">
              <w:rPr>
                <w:rFonts w:ascii="Verdana" w:hAnsi="Verdana" w:cs="Tahoma"/>
                <w:sz w:val="18"/>
                <w:szCs w:val="18"/>
              </w:rPr>
              <w:t>Eric Harkness</w:t>
            </w: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Susan Crain Lewis</w:t>
            </w:r>
          </w:p>
        </w:tc>
        <w:tc>
          <w:tcPr>
            <w:tcW w:w="3195" w:type="dxa"/>
            <w:tcBorders>
              <w:top w:val="single" w:sz="6" w:space="0" w:color="auto"/>
              <w:left w:val="single" w:sz="6" w:space="0" w:color="auto"/>
              <w:bottom w:val="single" w:sz="6" w:space="0" w:color="auto"/>
              <w:right w:val="single" w:sz="6" w:space="0" w:color="auto"/>
            </w:tcBorders>
            <w:hideMark/>
          </w:tcPr>
          <w:p w:rsidR="006E72A8" w:rsidRPr="00245CC7" w:rsidRDefault="006E72A8">
            <w:pPr>
              <w:pStyle w:val="NormalWeb"/>
              <w:rPr>
                <w:rFonts w:ascii="Tahoma" w:hAnsi="Tahoma" w:cs="Tahoma"/>
                <w:sz w:val="20"/>
                <w:szCs w:val="20"/>
              </w:rPr>
            </w:pPr>
            <w:r w:rsidRPr="005C5DCB">
              <w:rPr>
                <w:rFonts w:ascii="Verdana" w:hAnsi="Verdana" w:cs="Tahoma"/>
                <w:strike/>
                <w:sz w:val="18"/>
                <w:szCs w:val="18"/>
              </w:rPr>
              <w:t>Rick Cagan</w:t>
            </w:r>
            <w:r w:rsidR="00245CC7">
              <w:rPr>
                <w:rFonts w:ascii="Verdana" w:hAnsi="Verdana" w:cs="Tahoma"/>
                <w:sz w:val="18"/>
                <w:szCs w:val="18"/>
              </w:rPr>
              <w:t xml:space="preserve">  Dr. Sherrie Vaughn</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Kyle Kessler</w:t>
            </w: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Mary Jones </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Walt Hill</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Dana Schoffelman</w:t>
            </w: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Dave Ranney</w:t>
            </w:r>
          </w:p>
        </w:tc>
        <w:tc>
          <w:tcPr>
            <w:tcW w:w="3195" w:type="dxa"/>
            <w:tcBorders>
              <w:top w:val="single" w:sz="6" w:space="0" w:color="auto"/>
              <w:left w:val="single" w:sz="6" w:space="0" w:color="auto"/>
              <w:bottom w:val="single" w:sz="6" w:space="0" w:color="auto"/>
              <w:right w:val="single" w:sz="6" w:space="0" w:color="auto"/>
            </w:tcBorders>
            <w:hideMark/>
          </w:tcPr>
          <w:p w:rsidR="006E72A8" w:rsidRPr="00245CC7" w:rsidRDefault="006E72A8">
            <w:pPr>
              <w:pStyle w:val="NormalWeb"/>
              <w:rPr>
                <w:rFonts w:ascii="Tahoma" w:hAnsi="Tahoma" w:cs="Tahoma"/>
                <w:sz w:val="20"/>
                <w:szCs w:val="20"/>
              </w:rPr>
            </w:pPr>
            <w:r w:rsidRPr="005C5DCB">
              <w:rPr>
                <w:rFonts w:ascii="Verdana" w:hAnsi="Verdana" w:cs="Tahoma"/>
                <w:strike/>
                <w:sz w:val="18"/>
                <w:szCs w:val="18"/>
              </w:rPr>
              <w:t xml:space="preserve">Bill </w:t>
            </w:r>
            <w:proofErr w:type="spellStart"/>
            <w:r w:rsidRPr="005C5DCB">
              <w:rPr>
                <w:rFonts w:ascii="Verdana" w:hAnsi="Verdana" w:cs="Tahoma"/>
                <w:strike/>
                <w:sz w:val="18"/>
                <w:szCs w:val="18"/>
              </w:rPr>
              <w:t>Persinger</w:t>
            </w:r>
            <w:proofErr w:type="spellEnd"/>
            <w:r w:rsidR="00245CC7">
              <w:rPr>
                <w:rFonts w:ascii="Verdana" w:hAnsi="Verdana" w:cs="Tahoma"/>
                <w:sz w:val="18"/>
                <w:szCs w:val="18"/>
              </w:rPr>
              <w:t xml:space="preserve">  Colin </w:t>
            </w:r>
            <w:proofErr w:type="spellStart"/>
            <w:r w:rsidR="00245CC7">
              <w:rPr>
                <w:rFonts w:ascii="Verdana" w:hAnsi="Verdana" w:cs="Tahoma"/>
                <w:sz w:val="18"/>
                <w:szCs w:val="18"/>
              </w:rPr>
              <w:t>Thomasett</w:t>
            </w:r>
            <w:proofErr w:type="spellEnd"/>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Verdana" w:hAnsi="Verdana" w:cs="Tahoma"/>
                <w:sz w:val="18"/>
                <w:szCs w:val="18"/>
              </w:rPr>
              <w:t>Sherrie Watkins-</w:t>
            </w:r>
            <w:proofErr w:type="spellStart"/>
            <w:r>
              <w:rPr>
                <w:rFonts w:ascii="Verdana" w:hAnsi="Verdana" w:cs="Tahoma"/>
                <w:sz w:val="18"/>
                <w:szCs w:val="18"/>
              </w:rPr>
              <w:t>Alvey</w:t>
            </w:r>
            <w:proofErr w:type="spellEnd"/>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pStyle w:val="NormalWeb"/>
              <w:rPr>
                <w:rFonts w:ascii="Tahoma" w:hAnsi="Tahoma" w:cs="Tahoma"/>
                <w:sz w:val="20"/>
                <w:szCs w:val="20"/>
              </w:rPr>
            </w:pPr>
            <w:r>
              <w:rPr>
                <w:rFonts w:ascii="Tahoma" w:hAnsi="Tahoma" w:cs="Tahoma"/>
                <w:sz w:val="18"/>
                <w:szCs w:val="18"/>
              </w:rPr>
              <w:t>Jane Rhys</w:t>
            </w: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rPr>
                <w:rFonts w:ascii="Tahoma" w:hAnsi="Tahoma" w:cs="Tahoma"/>
                <w:sz w:val="20"/>
                <w:szCs w:val="20"/>
              </w:rPr>
            </w:pPr>
          </w:p>
        </w:tc>
      </w:tr>
      <w:tr w:rsidR="006E72A8" w:rsidTr="006E72A8">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rPr>
                <w:rFonts w:eastAsia="Times New Roman"/>
                <w:sz w:val="20"/>
                <w:szCs w:val="20"/>
              </w:rPr>
            </w:pP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rPr>
                <w:rFonts w:eastAsia="Times New Roman"/>
                <w:sz w:val="20"/>
                <w:szCs w:val="20"/>
              </w:rPr>
            </w:pPr>
          </w:p>
        </w:tc>
        <w:tc>
          <w:tcPr>
            <w:tcW w:w="3195" w:type="dxa"/>
            <w:tcBorders>
              <w:top w:val="single" w:sz="6" w:space="0" w:color="auto"/>
              <w:left w:val="single" w:sz="6" w:space="0" w:color="auto"/>
              <w:bottom w:val="single" w:sz="6" w:space="0" w:color="auto"/>
              <w:right w:val="single" w:sz="6" w:space="0" w:color="auto"/>
            </w:tcBorders>
            <w:hideMark/>
          </w:tcPr>
          <w:p w:rsidR="006E72A8" w:rsidRDefault="006E72A8">
            <w:pPr>
              <w:rPr>
                <w:rFonts w:eastAsia="Times New Roman"/>
                <w:sz w:val="20"/>
                <w:szCs w:val="20"/>
              </w:rPr>
            </w:pPr>
          </w:p>
        </w:tc>
      </w:tr>
    </w:tbl>
    <w:p w:rsidR="006E72A8" w:rsidRDefault="006E72A8" w:rsidP="008319DE">
      <w:pPr>
        <w:pStyle w:val="NormalWeb"/>
        <w:spacing w:before="120" w:beforeAutospacing="0" w:after="0" w:afterAutospacing="0"/>
        <w:rPr>
          <w:rFonts w:ascii="Tahoma" w:hAnsi="Tahoma" w:cs="Tahoma"/>
          <w:sz w:val="20"/>
          <w:szCs w:val="20"/>
        </w:rPr>
      </w:pPr>
      <w:r>
        <w:rPr>
          <w:sz w:val="20"/>
          <w:szCs w:val="20"/>
        </w:rPr>
        <w:t>For More Information, Contact: Kansas Mental Health Coalition            c/o Amy A. Campbell, Lobbyist</w:t>
      </w:r>
    </w:p>
    <w:p w:rsidR="00ED44A2" w:rsidRDefault="006E72A8" w:rsidP="0016350D">
      <w:pPr>
        <w:pStyle w:val="NormalWeb"/>
        <w:spacing w:before="0" w:beforeAutospacing="0" w:after="0" w:afterAutospacing="0"/>
      </w:pPr>
      <w:r>
        <w:rPr>
          <w:sz w:val="17"/>
          <w:szCs w:val="17"/>
        </w:rPr>
        <w:t xml:space="preserve">P.O. Box 4103, Topeka, KS 66604 - 785-969-1617, </w:t>
      </w:r>
      <w:proofErr w:type="spellStart"/>
      <w:r>
        <w:rPr>
          <w:sz w:val="17"/>
          <w:szCs w:val="17"/>
        </w:rPr>
        <w:t>fx</w:t>
      </w:r>
      <w:proofErr w:type="spellEnd"/>
      <w:r>
        <w:rPr>
          <w:sz w:val="17"/>
          <w:szCs w:val="17"/>
        </w:rPr>
        <w:t>: 785-234-9718,</w:t>
      </w:r>
      <w:r>
        <w:rPr>
          <w:rFonts w:ascii="Tahoma" w:hAnsi="Tahoma" w:cs="Tahoma"/>
          <w:sz w:val="17"/>
          <w:szCs w:val="17"/>
        </w:rPr>
        <w:t xml:space="preserve"> </w:t>
      </w:r>
      <w:hyperlink r:id="rId8" w:history="1">
        <w:r>
          <w:rPr>
            <w:rStyle w:val="Hyperlink"/>
            <w:sz w:val="17"/>
            <w:szCs w:val="17"/>
          </w:rPr>
          <w:t>campbell525@sbcglobal.net</w:t>
        </w:r>
      </w:hyperlink>
    </w:p>
    <w:sectPr w:rsidR="00ED44A2" w:rsidSect="00D1383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49"/>
    <w:multiLevelType w:val="multilevel"/>
    <w:tmpl w:val="606C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308A"/>
    <w:multiLevelType w:val="multilevel"/>
    <w:tmpl w:val="B292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254D"/>
    <w:multiLevelType w:val="hybridMultilevel"/>
    <w:tmpl w:val="8B0A76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9C00EF7"/>
    <w:multiLevelType w:val="multilevel"/>
    <w:tmpl w:val="B726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C7355"/>
    <w:multiLevelType w:val="multilevel"/>
    <w:tmpl w:val="C7D4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0979"/>
    <w:multiLevelType w:val="multilevel"/>
    <w:tmpl w:val="35E2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D933FE"/>
    <w:multiLevelType w:val="multilevel"/>
    <w:tmpl w:val="9A6EF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D530C"/>
    <w:multiLevelType w:val="multilevel"/>
    <w:tmpl w:val="66D8E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C799A"/>
    <w:multiLevelType w:val="multilevel"/>
    <w:tmpl w:val="BBF0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17554"/>
    <w:multiLevelType w:val="multilevel"/>
    <w:tmpl w:val="B6044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F83268"/>
    <w:multiLevelType w:val="multilevel"/>
    <w:tmpl w:val="FE12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A32E1"/>
    <w:multiLevelType w:val="multilevel"/>
    <w:tmpl w:val="47EA6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E81309"/>
    <w:multiLevelType w:val="multilevel"/>
    <w:tmpl w:val="F612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E1F2D"/>
    <w:multiLevelType w:val="multilevel"/>
    <w:tmpl w:val="662C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724EB"/>
    <w:multiLevelType w:val="multilevel"/>
    <w:tmpl w:val="FF0E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3F4DD3"/>
    <w:multiLevelType w:val="multilevel"/>
    <w:tmpl w:val="981E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53A1E"/>
    <w:multiLevelType w:val="multilevel"/>
    <w:tmpl w:val="870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E701B"/>
    <w:multiLevelType w:val="multilevel"/>
    <w:tmpl w:val="3516F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D4739"/>
    <w:multiLevelType w:val="multilevel"/>
    <w:tmpl w:val="4246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631F9"/>
    <w:multiLevelType w:val="multilevel"/>
    <w:tmpl w:val="CAAA5F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34EEA"/>
    <w:multiLevelType w:val="multilevel"/>
    <w:tmpl w:val="4036A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2458A"/>
    <w:multiLevelType w:val="multilevel"/>
    <w:tmpl w:val="1AEC3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E006E"/>
    <w:multiLevelType w:val="multilevel"/>
    <w:tmpl w:val="6DA2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80DCB"/>
    <w:multiLevelType w:val="multilevel"/>
    <w:tmpl w:val="C37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9428D"/>
    <w:multiLevelType w:val="multilevel"/>
    <w:tmpl w:val="A36E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35640"/>
    <w:multiLevelType w:val="hybridMultilevel"/>
    <w:tmpl w:val="564A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47F6D"/>
    <w:multiLevelType w:val="multilevel"/>
    <w:tmpl w:val="B63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2C3D64"/>
    <w:multiLevelType w:val="multilevel"/>
    <w:tmpl w:val="F1A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F6445"/>
    <w:multiLevelType w:val="multilevel"/>
    <w:tmpl w:val="F94E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95B6C"/>
    <w:multiLevelType w:val="multilevel"/>
    <w:tmpl w:val="FFC8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10AA6"/>
    <w:multiLevelType w:val="multilevel"/>
    <w:tmpl w:val="6ABC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161D1"/>
    <w:multiLevelType w:val="multilevel"/>
    <w:tmpl w:val="C77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86DED"/>
    <w:multiLevelType w:val="multilevel"/>
    <w:tmpl w:val="C25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E5178"/>
    <w:multiLevelType w:val="hybridMultilevel"/>
    <w:tmpl w:val="719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C03A6"/>
    <w:multiLevelType w:val="multilevel"/>
    <w:tmpl w:val="3F8A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B10BD"/>
    <w:multiLevelType w:val="multilevel"/>
    <w:tmpl w:val="891E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A5D62"/>
    <w:multiLevelType w:val="multilevel"/>
    <w:tmpl w:val="84D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331BE"/>
    <w:multiLevelType w:val="multilevel"/>
    <w:tmpl w:val="E618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77A04"/>
    <w:multiLevelType w:val="multilevel"/>
    <w:tmpl w:val="5AB8A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1A4854"/>
    <w:multiLevelType w:val="multilevel"/>
    <w:tmpl w:val="FE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
  </w:num>
  <w:num w:numId="3">
    <w:abstractNumId w:val="37"/>
  </w:num>
  <w:num w:numId="4">
    <w:abstractNumId w:val="10"/>
  </w:num>
  <w:num w:numId="5">
    <w:abstractNumId w:val="35"/>
  </w:num>
  <w:num w:numId="6">
    <w:abstractNumId w:val="27"/>
  </w:num>
  <w:num w:numId="7">
    <w:abstractNumId w:val="32"/>
  </w:num>
  <w:num w:numId="8">
    <w:abstractNumId w:val="19"/>
  </w:num>
  <w:num w:numId="9">
    <w:abstractNumId w:val="40"/>
  </w:num>
  <w:num w:numId="10">
    <w:abstractNumId w:val="24"/>
  </w:num>
  <w:num w:numId="11">
    <w:abstractNumId w:val="2"/>
  </w:num>
  <w:num w:numId="12">
    <w:abstractNumId w:val="18"/>
  </w:num>
  <w:num w:numId="13">
    <w:abstractNumId w:val="23"/>
  </w:num>
  <w:num w:numId="14">
    <w:abstractNumId w:val="4"/>
  </w:num>
  <w:num w:numId="15">
    <w:abstractNumId w:val="34"/>
  </w:num>
  <w:num w:numId="16">
    <w:abstractNumId w:val="28"/>
  </w:num>
  <w:num w:numId="17">
    <w:abstractNumId w:val="16"/>
  </w:num>
  <w:num w:numId="18">
    <w:abstractNumId w:val="29"/>
  </w:num>
  <w:num w:numId="19">
    <w:abstractNumId w:val="33"/>
  </w:num>
  <w:num w:numId="20">
    <w:abstractNumId w:val="20"/>
  </w:num>
  <w:num w:numId="21">
    <w:abstractNumId w:val="8"/>
  </w:num>
  <w:num w:numId="22">
    <w:abstractNumId w:val="22"/>
  </w:num>
  <w:num w:numId="23">
    <w:abstractNumId w:val="12"/>
  </w:num>
  <w:num w:numId="24">
    <w:abstractNumId w:val="2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0"/>
  </w:num>
  <w:num w:numId="31">
    <w:abstractNumId w:val="36"/>
  </w:num>
  <w:num w:numId="32">
    <w:abstractNumId w:val="15"/>
  </w:num>
  <w:num w:numId="33">
    <w:abstractNumId w:val="13"/>
  </w:num>
  <w:num w:numId="34">
    <w:abstractNumId w:val="30"/>
  </w:num>
  <w:num w:numId="35">
    <w:abstractNumId w:val="17"/>
  </w:num>
  <w:num w:numId="36">
    <w:abstractNumId w:val="6"/>
  </w:num>
  <w:num w:numId="37">
    <w:abstractNumId w:val="25"/>
    <w:lvlOverride w:ilvl="0"/>
    <w:lvlOverride w:ilvl="1"/>
    <w:lvlOverride w:ilvl="2"/>
    <w:lvlOverride w:ilvl="3"/>
    <w:lvlOverride w:ilvl="4"/>
    <w:lvlOverride w:ilvl="5"/>
    <w:lvlOverride w:ilvl="6"/>
    <w:lvlOverride w:ilvl="7"/>
    <w:lvlOverride w:ilvl="8"/>
  </w:num>
  <w:num w:numId="38">
    <w:abstractNumId w:val="31"/>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9"/>
    <w:rsid w:val="00014D99"/>
    <w:rsid w:val="000534F9"/>
    <w:rsid w:val="000C39F9"/>
    <w:rsid w:val="00142F46"/>
    <w:rsid w:val="0016350D"/>
    <w:rsid w:val="00163E3F"/>
    <w:rsid w:val="00185EEC"/>
    <w:rsid w:val="002314C9"/>
    <w:rsid w:val="00243538"/>
    <w:rsid w:val="00245CC7"/>
    <w:rsid w:val="00317990"/>
    <w:rsid w:val="00371977"/>
    <w:rsid w:val="003C49C2"/>
    <w:rsid w:val="003E05D1"/>
    <w:rsid w:val="00417372"/>
    <w:rsid w:val="0042580D"/>
    <w:rsid w:val="00475A80"/>
    <w:rsid w:val="004F1169"/>
    <w:rsid w:val="004F6861"/>
    <w:rsid w:val="005011AB"/>
    <w:rsid w:val="005362F3"/>
    <w:rsid w:val="005730AE"/>
    <w:rsid w:val="005C5DCB"/>
    <w:rsid w:val="00697356"/>
    <w:rsid w:val="006E72A8"/>
    <w:rsid w:val="00730A2D"/>
    <w:rsid w:val="00737306"/>
    <w:rsid w:val="007F5FD2"/>
    <w:rsid w:val="008319DE"/>
    <w:rsid w:val="008C4FF8"/>
    <w:rsid w:val="00930F4F"/>
    <w:rsid w:val="00976D3E"/>
    <w:rsid w:val="009872C5"/>
    <w:rsid w:val="00A0796A"/>
    <w:rsid w:val="00AD7EFF"/>
    <w:rsid w:val="00AF5ED1"/>
    <w:rsid w:val="00B2080F"/>
    <w:rsid w:val="00B52C19"/>
    <w:rsid w:val="00C7268E"/>
    <w:rsid w:val="00C85298"/>
    <w:rsid w:val="00CB61AE"/>
    <w:rsid w:val="00CE2099"/>
    <w:rsid w:val="00D13839"/>
    <w:rsid w:val="00D42D4A"/>
    <w:rsid w:val="00D432F2"/>
    <w:rsid w:val="00DE2831"/>
    <w:rsid w:val="00EC3FBA"/>
    <w:rsid w:val="00F455FC"/>
    <w:rsid w:val="00F57B94"/>
    <w:rsid w:val="00F67AF2"/>
    <w:rsid w:val="00FA1DFB"/>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945"/>
  <w15:chartTrackingRefBased/>
  <w15:docId w15:val="{9E7D86F0-BA68-4A06-89B6-5B701E2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19"/>
    <w:rPr>
      <w:color w:val="0000FF"/>
      <w:u w:val="single"/>
    </w:rPr>
  </w:style>
  <w:style w:type="paragraph" w:styleId="NormalWeb">
    <w:name w:val="Normal (Web)"/>
    <w:basedOn w:val="Normal"/>
    <w:uiPriority w:val="99"/>
    <w:unhideWhenUsed/>
    <w:rsid w:val="00B52C19"/>
    <w:pPr>
      <w:spacing w:before="100" w:beforeAutospacing="1" w:after="100" w:afterAutospacing="1"/>
    </w:pPr>
  </w:style>
  <w:style w:type="character" w:styleId="Strong">
    <w:name w:val="Strong"/>
    <w:basedOn w:val="DefaultParagraphFont"/>
    <w:uiPriority w:val="22"/>
    <w:qFormat/>
    <w:rsid w:val="00B52C19"/>
    <w:rPr>
      <w:b/>
      <w:bCs/>
    </w:rPr>
  </w:style>
  <w:style w:type="character" w:styleId="Emphasis">
    <w:name w:val="Emphasis"/>
    <w:basedOn w:val="DefaultParagraphFont"/>
    <w:uiPriority w:val="20"/>
    <w:qFormat/>
    <w:rsid w:val="00B52C19"/>
    <w:rPr>
      <w:i/>
      <w:iCs/>
    </w:rPr>
  </w:style>
  <w:style w:type="paragraph" w:styleId="BalloonText">
    <w:name w:val="Balloon Text"/>
    <w:basedOn w:val="Normal"/>
    <w:link w:val="BalloonTextChar"/>
    <w:uiPriority w:val="99"/>
    <w:semiHidden/>
    <w:unhideWhenUsed/>
    <w:rsid w:val="00B5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19"/>
    <w:rPr>
      <w:rFonts w:ascii="Segoe UI" w:hAnsi="Segoe UI" w:cs="Segoe UI"/>
      <w:sz w:val="18"/>
      <w:szCs w:val="18"/>
    </w:rPr>
  </w:style>
  <w:style w:type="paragraph" w:customStyle="1" w:styleId="wordsection1">
    <w:name w:val="wordsection1"/>
    <w:basedOn w:val="Normal"/>
    <w:rsid w:val="00243538"/>
    <w:pPr>
      <w:spacing w:before="100" w:beforeAutospacing="1" w:after="100" w:afterAutospacing="1"/>
    </w:pPr>
    <w:rPr>
      <w:rFonts w:eastAsia="Times New Roman"/>
    </w:rPr>
  </w:style>
  <w:style w:type="paragraph" w:styleId="ListParagraph">
    <w:name w:val="List Paragraph"/>
    <w:basedOn w:val="Normal"/>
    <w:uiPriority w:val="34"/>
    <w:qFormat/>
    <w:rsid w:val="00AD7EFF"/>
    <w:pPr>
      <w:ind w:left="720"/>
      <w:contextualSpacing/>
    </w:pPr>
  </w:style>
  <w:style w:type="character" w:styleId="FollowedHyperlink">
    <w:name w:val="FollowedHyperlink"/>
    <w:basedOn w:val="DefaultParagraphFont"/>
    <w:uiPriority w:val="99"/>
    <w:semiHidden/>
    <w:unhideWhenUsed/>
    <w:rsid w:val="003E0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3992">
      <w:bodyDiv w:val="1"/>
      <w:marLeft w:val="0"/>
      <w:marRight w:val="0"/>
      <w:marTop w:val="0"/>
      <w:marBottom w:val="0"/>
      <w:divBdr>
        <w:top w:val="none" w:sz="0" w:space="0" w:color="auto"/>
        <w:left w:val="none" w:sz="0" w:space="0" w:color="auto"/>
        <w:bottom w:val="none" w:sz="0" w:space="0" w:color="auto"/>
        <w:right w:val="none" w:sz="0" w:space="0" w:color="auto"/>
      </w:divBdr>
    </w:div>
    <w:div w:id="105077379">
      <w:bodyDiv w:val="1"/>
      <w:marLeft w:val="0"/>
      <w:marRight w:val="0"/>
      <w:marTop w:val="0"/>
      <w:marBottom w:val="0"/>
      <w:divBdr>
        <w:top w:val="none" w:sz="0" w:space="0" w:color="auto"/>
        <w:left w:val="none" w:sz="0" w:space="0" w:color="auto"/>
        <w:bottom w:val="none" w:sz="0" w:space="0" w:color="auto"/>
        <w:right w:val="none" w:sz="0" w:space="0" w:color="auto"/>
      </w:divBdr>
    </w:div>
    <w:div w:id="1031734252">
      <w:bodyDiv w:val="1"/>
      <w:marLeft w:val="0"/>
      <w:marRight w:val="0"/>
      <w:marTop w:val="0"/>
      <w:marBottom w:val="0"/>
      <w:divBdr>
        <w:top w:val="none" w:sz="0" w:space="0" w:color="auto"/>
        <w:left w:val="none" w:sz="0" w:space="0" w:color="auto"/>
        <w:bottom w:val="none" w:sz="0" w:space="0" w:color="auto"/>
        <w:right w:val="none" w:sz="0" w:space="0" w:color="auto"/>
      </w:divBdr>
    </w:div>
    <w:div w:id="1391685910">
      <w:bodyDiv w:val="1"/>
      <w:marLeft w:val="0"/>
      <w:marRight w:val="0"/>
      <w:marTop w:val="0"/>
      <w:marBottom w:val="0"/>
      <w:divBdr>
        <w:top w:val="none" w:sz="0" w:space="0" w:color="auto"/>
        <w:left w:val="none" w:sz="0" w:space="0" w:color="auto"/>
        <w:bottom w:val="none" w:sz="0" w:space="0" w:color="auto"/>
        <w:right w:val="none" w:sz="0" w:space="0" w:color="auto"/>
      </w:divBdr>
    </w:div>
    <w:div w:id="1399669884">
      <w:bodyDiv w:val="1"/>
      <w:marLeft w:val="0"/>
      <w:marRight w:val="0"/>
      <w:marTop w:val="0"/>
      <w:marBottom w:val="0"/>
      <w:divBdr>
        <w:top w:val="none" w:sz="0" w:space="0" w:color="auto"/>
        <w:left w:val="none" w:sz="0" w:space="0" w:color="auto"/>
        <w:bottom w:val="none" w:sz="0" w:space="0" w:color="auto"/>
        <w:right w:val="none" w:sz="0" w:space="0" w:color="auto"/>
      </w:divBdr>
    </w:div>
    <w:div w:id="1477141561">
      <w:bodyDiv w:val="1"/>
      <w:marLeft w:val="0"/>
      <w:marRight w:val="0"/>
      <w:marTop w:val="0"/>
      <w:marBottom w:val="0"/>
      <w:divBdr>
        <w:top w:val="none" w:sz="0" w:space="0" w:color="auto"/>
        <w:left w:val="none" w:sz="0" w:space="0" w:color="auto"/>
        <w:bottom w:val="none" w:sz="0" w:space="0" w:color="auto"/>
        <w:right w:val="none" w:sz="0" w:space="0" w:color="auto"/>
      </w:divBdr>
    </w:div>
    <w:div w:id="1689983692">
      <w:bodyDiv w:val="1"/>
      <w:marLeft w:val="0"/>
      <w:marRight w:val="0"/>
      <w:marTop w:val="0"/>
      <w:marBottom w:val="0"/>
      <w:divBdr>
        <w:top w:val="none" w:sz="0" w:space="0" w:color="auto"/>
        <w:left w:val="none" w:sz="0" w:space="0" w:color="auto"/>
        <w:bottom w:val="none" w:sz="0" w:space="0" w:color="auto"/>
        <w:right w:val="none" w:sz="0" w:space="0" w:color="auto"/>
      </w:divBdr>
    </w:div>
    <w:div w:id="1871337855">
      <w:bodyDiv w:val="1"/>
      <w:marLeft w:val="0"/>
      <w:marRight w:val="0"/>
      <w:marTop w:val="0"/>
      <w:marBottom w:val="0"/>
      <w:divBdr>
        <w:top w:val="none" w:sz="0" w:space="0" w:color="auto"/>
        <w:left w:val="none" w:sz="0" w:space="0" w:color="auto"/>
        <w:bottom w:val="none" w:sz="0" w:space="0" w:color="auto"/>
        <w:right w:val="none" w:sz="0" w:space="0" w:color="auto"/>
      </w:divBdr>
    </w:div>
    <w:div w:id="1933050989">
      <w:bodyDiv w:val="1"/>
      <w:marLeft w:val="0"/>
      <w:marRight w:val="0"/>
      <w:marTop w:val="0"/>
      <w:marBottom w:val="0"/>
      <w:divBdr>
        <w:top w:val="none" w:sz="0" w:space="0" w:color="auto"/>
        <w:left w:val="none" w:sz="0" w:space="0" w:color="auto"/>
        <w:bottom w:val="none" w:sz="0" w:space="0" w:color="auto"/>
        <w:right w:val="none" w:sz="0" w:space="0" w:color="auto"/>
      </w:divBdr>
    </w:div>
    <w:div w:id="20200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http://kansasmentalhealthcoalition.onefireplace.com/resources/Documents/Wild%20Apricot%20website%20invoice%20for%202018-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mentalhealthcoalition.onefireplace.com/resources/Documents/HEPI%20September%202018%20KMHC%20Board%20Recommendation.pdf" TargetMode="External"/><Relationship Id="rId5" Type="http://schemas.openxmlformats.org/officeDocument/2006/relationships/hyperlink" Target="http://kansasmentalhealthcoalition.onefireplace.com/resources/Documents/Board%20Minutes%206-27-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5</cp:revision>
  <cp:lastPrinted>2018-09-26T12:51:00Z</cp:lastPrinted>
  <dcterms:created xsi:type="dcterms:W3CDTF">2018-09-26T16:43:00Z</dcterms:created>
  <dcterms:modified xsi:type="dcterms:W3CDTF">2018-09-26T18:05:00Z</dcterms:modified>
</cp:coreProperties>
</file>